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277CB" w14:textId="77777777" w:rsidR="008473AA" w:rsidRPr="00737983" w:rsidRDefault="00AD64A2" w:rsidP="008473AA">
      <w:r>
        <w:rPr>
          <w:noProof/>
        </w:rPr>
        <w:drawing>
          <wp:anchor distT="0" distB="0" distL="114300" distR="114300" simplePos="0" relativeHeight="251657215" behindDoc="1" locked="0" layoutInCell="1" allowOverlap="1" wp14:anchorId="79CBB8E6" wp14:editId="581DC59E">
            <wp:simplePos x="0" y="0"/>
            <wp:positionH relativeFrom="column">
              <wp:posOffset>3524250</wp:posOffset>
            </wp:positionH>
            <wp:positionV relativeFrom="paragraph">
              <wp:posOffset>0</wp:posOffset>
            </wp:positionV>
            <wp:extent cx="3684905" cy="2228471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" b="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2228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4E34B5" wp14:editId="5748F6FE">
            <wp:simplePos x="0" y="0"/>
            <wp:positionH relativeFrom="margin">
              <wp:posOffset>104816</wp:posOffset>
            </wp:positionH>
            <wp:positionV relativeFrom="margin">
              <wp:posOffset>676275</wp:posOffset>
            </wp:positionV>
            <wp:extent cx="847725" cy="88205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nd Jury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4"/>
                    <a:stretch/>
                  </pic:blipFill>
                  <pic:spPr bwMode="auto">
                    <a:xfrm>
                      <a:off x="0" y="0"/>
                      <a:ext cx="847725" cy="882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3AA" w:rsidRPr="00737983">
        <w:rPr>
          <w:noProof/>
        </w:rPr>
        <mc:AlternateContent>
          <mc:Choice Requires="wpg">
            <w:drawing>
              <wp:inline distT="0" distB="0" distL="0" distR="0" wp14:anchorId="2538560D" wp14:editId="7D49FA26">
                <wp:extent cx="5229225" cy="2257425"/>
                <wp:effectExtent l="0" t="0" r="9525" b="9525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2257425"/>
                          <a:chOff x="0" y="0"/>
                          <a:chExt cx="5229225" cy="2257425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5229225" cy="2257425"/>
                            <a:chOff x="0" y="0"/>
                            <a:chExt cx="5229225" cy="2257425"/>
                          </a:xfrm>
                        </wpg:grpSpPr>
                        <wps:wsp>
                          <wps:cNvPr id="32" name="Pentagon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 33"/>
                          <wps:cNvSpPr/>
                          <wps:spPr>
                            <a:xfrm>
                              <a:off x="0" y="0"/>
                              <a:ext cx="5029200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868746" y="47625"/>
                            <a:ext cx="3543234" cy="1266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EDDB36" w14:textId="77777777" w:rsidR="008473AA" w:rsidRPr="0074128F" w:rsidRDefault="00AD64A2" w:rsidP="00AD64A2">
                              <w:pPr>
                                <w:pStyle w:val="Title"/>
                                <w:spacing w:line="240" w:lineRule="auto"/>
                              </w:pPr>
                              <w:r>
                                <w:t>Grand Jury Recruitment Timeline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057274" y="1019175"/>
                            <a:ext cx="3452813" cy="867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1B4F41" w14:textId="77777777" w:rsidR="008473AA" w:rsidRPr="00737983" w:rsidRDefault="00D236FE" w:rsidP="008473AA">
                              <w:pPr>
                                <w:pStyle w:val="Header"/>
                              </w:pPr>
                              <w:r>
                                <w:t xml:space="preserve">The </w:t>
                              </w:r>
                              <w:r w:rsidR="00943072">
                                <w:t>San Bernardino C</w:t>
                              </w:r>
                              <w:r>
                                <w:t xml:space="preserve">ounty Grand Jury is </w:t>
                              </w:r>
                              <w:r w:rsidR="003363C2" w:rsidRPr="003363C2">
                                <w:t>charged by the California Penal Code to investigate all aspects of county government, including</w:t>
                              </w:r>
                              <w:r>
                                <w:t xml:space="preserve"> </w:t>
                              </w:r>
                              <w:r w:rsidR="003363C2" w:rsidRPr="003363C2">
                                <w:t>cities and special districts, to ensure the county is being governed honestly and efficiently and that county monies are being handled appropriately.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8560D" id="Group 2" o:spid="_x0000_s1026" alt="decorative element" style="width:411.75pt;height:177.75pt;mso-position-horizontal-relative:char;mso-position-vertical-relative:line" coordsize="52292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">
                <v:group id="Group 34" o:spid="_x0000_s1027" style="position:absolute;width:52292;height:22574" coordsize="52292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32" o:spid="_x0000_s1028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      <v:shape id="Pentagon 33" o:spid="_x0000_s1029" type="#_x0000_t15" style="position:absolute;width:50292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" adj="16783" fillcolor="#4bacc6 [3208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8687;top:476;width:35432;height:1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35EDDB36" w14:textId="77777777" w:rsidR="008473AA" w:rsidRPr="0074128F" w:rsidRDefault="00AD64A2" w:rsidP="00AD64A2">
                        <w:pPr>
                          <w:pStyle w:val="Title"/>
                          <w:spacing w:line="240" w:lineRule="auto"/>
                        </w:pPr>
                        <w:r>
                          <w:t>Grand Jury Recruitment Timeline</w:t>
                        </w:r>
                      </w:p>
                    </w:txbxContent>
                  </v:textbox>
                </v:shape>
                <v:shape id="Text Box 23" o:spid="_x0000_s1031" type="#_x0000_t202" style="position:absolute;left:10572;top:10191;width:34528;height:8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631B4F41" w14:textId="77777777" w:rsidR="008473AA" w:rsidRPr="00737983" w:rsidRDefault="00D236FE" w:rsidP="008473AA">
                        <w:pPr>
                          <w:pStyle w:val="Header"/>
                        </w:pPr>
                        <w:r>
                          <w:t xml:space="preserve">The </w:t>
                        </w:r>
                        <w:r w:rsidR="00943072">
                          <w:t>San Bernardino C</w:t>
                        </w:r>
                        <w:r>
                          <w:t xml:space="preserve">ounty Grand Jury is </w:t>
                        </w:r>
                        <w:r w:rsidR="003363C2" w:rsidRPr="003363C2">
                          <w:t>charged by the California Penal Code to investigate all aspects of county government, including</w:t>
                        </w:r>
                        <w:r>
                          <w:t xml:space="preserve"> </w:t>
                        </w:r>
                        <w:r w:rsidR="003363C2" w:rsidRPr="003363C2">
                          <w:t>cities and special districts, to ensure the county is being governed honestly and efficiently and that county monies are being handled appropriately.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473AA" w:rsidRPr="00737983">
        <w:t xml:space="preserve"> </w:t>
      </w:r>
    </w:p>
    <w:tbl>
      <w:tblPr>
        <w:tblStyle w:val="TableGridLight"/>
        <w:tblpPr w:leftFromText="180" w:rightFromText="180" w:vertAnchor="text" w:horzAnchor="margin" w:tblpY="812"/>
        <w:tblW w:w="4961" w:type="pct"/>
        <w:tblLayout w:type="fixed"/>
        <w:tblLook w:val="04A0" w:firstRow="1" w:lastRow="0" w:firstColumn="1" w:lastColumn="0" w:noHBand="0" w:noVBand="1"/>
      </w:tblPr>
      <w:tblGrid>
        <w:gridCol w:w="1891"/>
        <w:gridCol w:w="539"/>
        <w:gridCol w:w="2521"/>
        <w:gridCol w:w="720"/>
        <w:gridCol w:w="1621"/>
        <w:gridCol w:w="631"/>
        <w:gridCol w:w="2606"/>
        <w:gridCol w:w="901"/>
      </w:tblGrid>
      <w:tr w:rsidR="00045A1A" w:rsidRPr="00737983" w14:paraId="0801E936" w14:textId="77777777" w:rsidTr="00045A1A">
        <w:tc>
          <w:tcPr>
            <w:tcW w:w="827" w:type="pct"/>
            <w:vAlign w:val="center"/>
          </w:tcPr>
          <w:p w14:paraId="2C2AA9DF" w14:textId="77777777" w:rsidR="00045A1A" w:rsidRPr="00737983" w:rsidRDefault="00045A1A" w:rsidP="00045A1A">
            <w:pPr>
              <w:pStyle w:val="Normal-Center"/>
            </w:pPr>
            <w:r>
              <w:t>Application</w:t>
            </w:r>
          </w:p>
        </w:tc>
        <w:tc>
          <w:tcPr>
            <w:tcW w:w="236" w:type="pct"/>
            <w:vAlign w:val="center"/>
          </w:tcPr>
          <w:p w14:paraId="7BC3A50D" w14:textId="77777777" w:rsidR="00045A1A" w:rsidRPr="00737983" w:rsidRDefault="00045A1A" w:rsidP="00045A1A">
            <w:r w:rsidRPr="00737983">
              <w:rPr>
                <w:noProof/>
              </w:rPr>
              <w:drawing>
                <wp:inline distT="0" distB="0" distL="0" distR="0" wp14:anchorId="1A0E844F" wp14:editId="39F691F5">
                  <wp:extent cx="312420" cy="312420"/>
                  <wp:effectExtent l="0" t="0" r="0" b="0"/>
                  <wp:docPr id="4" name="Graphic 4" descr="Closed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sedBook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pct"/>
            <w:vAlign w:val="center"/>
          </w:tcPr>
          <w:p w14:paraId="1B9FEA26" w14:textId="77777777" w:rsidR="00045A1A" w:rsidRPr="00737983" w:rsidRDefault="00045A1A" w:rsidP="00045A1A">
            <w:pPr>
              <w:pStyle w:val="Normal-Center"/>
            </w:pPr>
            <w:r>
              <w:t>Orientation and Background Check</w:t>
            </w:r>
          </w:p>
        </w:tc>
        <w:tc>
          <w:tcPr>
            <w:tcW w:w="315" w:type="pct"/>
            <w:vAlign w:val="center"/>
          </w:tcPr>
          <w:p w14:paraId="60E6622F" w14:textId="77777777" w:rsidR="00045A1A" w:rsidRPr="00737983" w:rsidRDefault="00045A1A" w:rsidP="00045A1A">
            <w:r w:rsidRPr="0073798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4A33E1" wp14:editId="10B50A5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18415</wp:posOffset>
                  </wp:positionV>
                  <wp:extent cx="249555" cy="249555"/>
                  <wp:effectExtent l="0" t="0" r="0" b="0"/>
                  <wp:wrapNone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ncil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pct"/>
            <w:vAlign w:val="center"/>
          </w:tcPr>
          <w:p w14:paraId="01518FA0" w14:textId="77777777" w:rsidR="00045A1A" w:rsidRPr="00737983" w:rsidRDefault="00045A1A" w:rsidP="00045A1A">
            <w:pPr>
              <w:pStyle w:val="Normal-Center"/>
            </w:pPr>
            <w:r>
              <w:t>Interview</w:t>
            </w:r>
          </w:p>
        </w:tc>
        <w:tc>
          <w:tcPr>
            <w:tcW w:w="276" w:type="pct"/>
            <w:vAlign w:val="center"/>
          </w:tcPr>
          <w:p w14:paraId="30FFABD7" w14:textId="77777777" w:rsidR="00045A1A" w:rsidRPr="00737983" w:rsidRDefault="00045A1A" w:rsidP="00045A1A">
            <w:r w:rsidRPr="0073798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C5A9003" wp14:editId="095385D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-15240</wp:posOffset>
                  </wp:positionV>
                  <wp:extent cx="274320" cy="274320"/>
                  <wp:effectExtent l="0" t="0" r="0" b="0"/>
                  <wp:wrapNone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ssor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0" w:type="pct"/>
            <w:vAlign w:val="center"/>
          </w:tcPr>
          <w:p w14:paraId="5B703238" w14:textId="77777777" w:rsidR="00045A1A" w:rsidRPr="00737983" w:rsidRDefault="00045A1A" w:rsidP="00045A1A">
            <w:pPr>
              <w:pStyle w:val="Normal-Center"/>
            </w:pPr>
            <w:r>
              <w:t>Selection Ceremony</w:t>
            </w:r>
          </w:p>
        </w:tc>
        <w:tc>
          <w:tcPr>
            <w:tcW w:w="394" w:type="pct"/>
            <w:vAlign w:val="center"/>
          </w:tcPr>
          <w:p w14:paraId="7A436EE3" w14:textId="77777777" w:rsidR="00045A1A" w:rsidRPr="00737983" w:rsidRDefault="00045A1A" w:rsidP="00045A1A">
            <w:r w:rsidRPr="00737983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442CFF7" wp14:editId="7231136A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5715</wp:posOffset>
                  </wp:positionV>
                  <wp:extent cx="441325" cy="264795"/>
                  <wp:effectExtent l="0" t="0" r="0" b="1905"/>
                  <wp:wrapNone/>
                  <wp:docPr id="1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ssors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2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C5C8213" w14:textId="77777777" w:rsidR="008473AA" w:rsidRPr="00737983" w:rsidRDefault="003E4855" w:rsidP="008473AA">
      <w:pPr>
        <w:pStyle w:val="Heading1"/>
      </w:pPr>
      <w:r>
        <w:t>Four Main Components of the Grand Jury Application Process</w:t>
      </w:r>
    </w:p>
    <w:p w14:paraId="13F6FB5B" w14:textId="77777777" w:rsidR="004B471B" w:rsidRDefault="004B471B" w:rsidP="004B471B">
      <w:pPr>
        <w:pStyle w:val="Normal-CenterWithSpace"/>
        <w:spacing w:before="0" w:after="0" w:line="240" w:lineRule="auto"/>
        <w:rPr>
          <w:rStyle w:val="Strong"/>
          <w:sz w:val="24"/>
          <w:szCs w:val="24"/>
        </w:rPr>
      </w:pPr>
    </w:p>
    <w:p w14:paraId="05158D7B" w14:textId="53A59DCB" w:rsidR="008473AA" w:rsidRDefault="00C4795D" w:rsidP="004B471B">
      <w:pPr>
        <w:pStyle w:val="Normal-CenterWithSpace"/>
        <w:spacing w:before="0" w:after="0" w:line="240" w:lineRule="auto"/>
      </w:pPr>
      <w:r>
        <w:rPr>
          <w:rStyle w:val="Strong"/>
          <w:sz w:val="24"/>
          <w:szCs w:val="24"/>
        </w:rPr>
        <w:t>202</w:t>
      </w:r>
      <w:r w:rsidR="005C7EE3">
        <w:rPr>
          <w:rStyle w:val="Strong"/>
          <w:sz w:val="24"/>
          <w:szCs w:val="24"/>
        </w:rPr>
        <w:t>5</w:t>
      </w:r>
      <w:r w:rsidR="003363C2" w:rsidRPr="00045A1A">
        <w:rPr>
          <w:rStyle w:val="Strong"/>
          <w:sz w:val="24"/>
          <w:szCs w:val="24"/>
        </w:rPr>
        <w:t xml:space="preserve"> Grand Jury Selection Ceremony:</w:t>
      </w:r>
      <w:r w:rsidR="008473AA" w:rsidRPr="00045A1A">
        <w:rPr>
          <w:sz w:val="24"/>
          <w:szCs w:val="24"/>
        </w:rPr>
        <w:t xml:space="preserve"> </w:t>
      </w:r>
      <w:r w:rsidR="00AB7D01">
        <w:rPr>
          <w:sz w:val="24"/>
          <w:szCs w:val="24"/>
        </w:rPr>
        <w:t xml:space="preserve"> </w:t>
      </w:r>
      <w:r w:rsidR="005C7EE3">
        <w:rPr>
          <w:sz w:val="24"/>
          <w:szCs w:val="24"/>
        </w:rPr>
        <w:t>December 13</w:t>
      </w:r>
      <w:r w:rsidR="005C7EE3" w:rsidRPr="005C7EE3">
        <w:rPr>
          <w:sz w:val="24"/>
          <w:szCs w:val="24"/>
          <w:vertAlign w:val="superscript"/>
        </w:rPr>
        <w:t>th</w:t>
      </w:r>
      <w:r w:rsidR="005C7EE3">
        <w:rPr>
          <w:sz w:val="24"/>
          <w:szCs w:val="24"/>
        </w:rPr>
        <w:t>, 2024</w:t>
      </w:r>
      <w:r w:rsidR="008473AA" w:rsidRPr="00737983">
        <w:rPr>
          <w:noProof/>
        </w:rPr>
        <w:drawing>
          <wp:inline distT="0" distB="0" distL="0" distR="0" wp14:anchorId="5FC2BDCB" wp14:editId="1BF68EF1">
            <wp:extent cx="7289165" cy="647700"/>
            <wp:effectExtent l="0" t="0" r="45085" b="0"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tbl>
      <w:tblPr>
        <w:tblStyle w:val="ScienceFairTable"/>
        <w:tblW w:w="5000" w:type="pct"/>
        <w:tblLook w:val="04A0" w:firstRow="1" w:lastRow="0" w:firstColumn="1" w:lastColumn="0" w:noHBand="0" w:noVBand="1"/>
        <w:tblDescription w:val="Science Fair table"/>
      </w:tblPr>
      <w:tblGrid>
        <w:gridCol w:w="448"/>
        <w:gridCol w:w="1617"/>
        <w:gridCol w:w="9445"/>
      </w:tblGrid>
      <w:tr w:rsidR="008473AA" w14:paraId="7BD99FA8" w14:textId="77777777" w:rsidTr="0076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6E15CBC" w14:textId="77777777" w:rsidR="008473AA" w:rsidRPr="00795852" w:rsidRDefault="008473AA" w:rsidP="001F2C90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14:paraId="2EAF62DA" w14:textId="77777777" w:rsidR="008473AA" w:rsidRDefault="008473AA" w:rsidP="001E0F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45" w:type="dxa"/>
          </w:tcPr>
          <w:p w14:paraId="197014C6" w14:textId="77777777" w:rsidR="008473AA" w:rsidRDefault="008473AA" w:rsidP="001E0F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1391" w14:paraId="63577E27" w14:textId="77777777" w:rsidTr="0076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66CEE4EB" w14:textId="77777777" w:rsidR="00211391" w:rsidRPr="00737983" w:rsidRDefault="00211391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2A30F300" w14:textId="77777777" w:rsidR="00211391" w:rsidRDefault="00211391" w:rsidP="00D640DC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 NOW</w:t>
            </w:r>
          </w:p>
        </w:tc>
        <w:tc>
          <w:tcPr>
            <w:tcW w:w="9445" w:type="dxa"/>
          </w:tcPr>
          <w:p w14:paraId="32E7027F" w14:textId="5BFDA5A5" w:rsidR="00211391" w:rsidRDefault="00045A1A" w:rsidP="00211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Grand Jury Recruitment is </w:t>
            </w:r>
            <w:r w:rsidRPr="00045A1A">
              <w:rPr>
                <w:b/>
                <w:u w:val="single"/>
              </w:rPr>
              <w:t>open all year l</w:t>
            </w:r>
            <w:r w:rsidR="00211391" w:rsidRPr="00045A1A">
              <w:rPr>
                <w:b/>
                <w:u w:val="single"/>
              </w:rPr>
              <w:t>ong</w:t>
            </w:r>
            <w:r w:rsidR="00E145CF" w:rsidRPr="00045A1A">
              <w:rPr>
                <w:b/>
                <w:u w:val="single"/>
              </w:rPr>
              <w:t>!</w:t>
            </w:r>
            <w:r w:rsidR="00E145CF">
              <w:t xml:space="preserve"> Apply online at: </w:t>
            </w:r>
            <w:hyperlink r:id="rId18" w:history="1">
              <w:r w:rsidR="00E145CF" w:rsidRPr="00234175">
                <w:rPr>
                  <w:rStyle w:val="Hyperlink"/>
                </w:rPr>
                <w:t>http://wp.sbcounty.gov/grandjury/</w:t>
              </w:r>
            </w:hyperlink>
            <w:r w:rsidR="00E145CF">
              <w:t xml:space="preserve"> or call (909) </w:t>
            </w:r>
            <w:r w:rsidR="005C7EE3">
              <w:t>382-3971</w:t>
            </w:r>
            <w:r w:rsidR="00E145CF">
              <w:t xml:space="preserve"> to request an application.</w:t>
            </w:r>
          </w:p>
        </w:tc>
      </w:tr>
      <w:tr w:rsidR="008473AA" w14:paraId="18CD66F1" w14:textId="77777777" w:rsidTr="00762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E8F8AF7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53D2F5AE" w14:textId="249A92D2" w:rsidR="008473AA" w:rsidRDefault="003B565B" w:rsidP="00AB7D01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7/31/202</w:t>
            </w:r>
            <w:r w:rsidR="005C7EE3">
              <w:t>4</w:t>
            </w:r>
          </w:p>
        </w:tc>
        <w:tc>
          <w:tcPr>
            <w:tcW w:w="9445" w:type="dxa"/>
          </w:tcPr>
          <w:p w14:paraId="5F27E6C8" w14:textId="5433F58D" w:rsidR="008473AA" w:rsidRDefault="001E0F0B" w:rsidP="00D6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</w:t>
            </w:r>
            <w:r w:rsidR="00D640DC">
              <w:t xml:space="preserve"> Deadline</w:t>
            </w:r>
            <w:r w:rsidR="00AB7D01">
              <w:t xml:space="preserve"> to be considered for </w:t>
            </w:r>
            <w:r w:rsidR="003B565B">
              <w:t>202</w:t>
            </w:r>
            <w:r w:rsidR="005C7EE3">
              <w:t>5</w:t>
            </w:r>
            <w:r w:rsidR="00211391">
              <w:t xml:space="preserve"> Grand Jury</w:t>
            </w:r>
          </w:p>
        </w:tc>
      </w:tr>
      <w:tr w:rsidR="00DD1CF0" w14:paraId="733B8943" w14:textId="77777777" w:rsidTr="0076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AF2EEB0" w14:textId="77777777" w:rsidR="00DD1CF0" w:rsidRDefault="00DD1CF0" w:rsidP="00DD1CF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74BBA62F" w14:textId="47FF04D5" w:rsidR="00DD1CF0" w:rsidRDefault="003B565B" w:rsidP="00DD1CF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8/202</w:t>
            </w:r>
            <w:r w:rsidR="005C7EE3">
              <w:t>4</w:t>
            </w:r>
          </w:p>
        </w:tc>
        <w:tc>
          <w:tcPr>
            <w:tcW w:w="9445" w:type="dxa"/>
          </w:tcPr>
          <w:p w14:paraId="5DE34784" w14:textId="77777777" w:rsidR="00DD1CF0" w:rsidRDefault="00DD1CF0" w:rsidP="00BF5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Lette</w:t>
            </w:r>
            <w:r w:rsidR="000C4F14">
              <w:t xml:space="preserve">r will be sent to </w:t>
            </w:r>
            <w:r w:rsidR="00BF5659">
              <w:t xml:space="preserve">applicants </w:t>
            </w:r>
            <w:r>
              <w:t>regarding Mandatory Applicant Orientation</w:t>
            </w:r>
          </w:p>
        </w:tc>
      </w:tr>
      <w:tr w:rsidR="00211391" w14:paraId="56CA516E" w14:textId="77777777" w:rsidTr="00762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4E0DC846" w14:textId="77777777" w:rsidR="00211391" w:rsidRPr="00737983" w:rsidRDefault="00211391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01C905DE" w14:textId="50A82D51" w:rsidR="00211391" w:rsidRDefault="003B565B" w:rsidP="00D640DC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050074">
              <w:t>/</w:t>
            </w:r>
            <w:r w:rsidR="005C7EE3">
              <w:t>2024</w:t>
            </w:r>
          </w:p>
        </w:tc>
        <w:tc>
          <w:tcPr>
            <w:tcW w:w="9445" w:type="dxa"/>
          </w:tcPr>
          <w:p w14:paraId="17F2C05C" w14:textId="77777777" w:rsidR="00211391" w:rsidRDefault="00DD1CF0" w:rsidP="002B0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Mandatory Applicant Orientation and </w:t>
            </w:r>
            <w:r w:rsidR="000C4F14">
              <w:t xml:space="preserve">Receive </w:t>
            </w:r>
            <w:r>
              <w:t>Background Check</w:t>
            </w:r>
            <w:r w:rsidR="000C4F14">
              <w:t xml:space="preserve"> Information and Voucher</w:t>
            </w:r>
          </w:p>
        </w:tc>
      </w:tr>
      <w:tr w:rsidR="008473AA" w14:paraId="065B41D4" w14:textId="77777777" w:rsidTr="0076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AA2C8CC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41FDF9CC" w14:textId="3C1F3C4B" w:rsidR="008473AA" w:rsidRDefault="007E04CB" w:rsidP="00CD452E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</w:t>
            </w:r>
            <w:r w:rsidR="00315F05">
              <w:t>202</w:t>
            </w:r>
            <w:r w:rsidR="005C7EE3">
              <w:t>4</w:t>
            </w:r>
          </w:p>
        </w:tc>
        <w:tc>
          <w:tcPr>
            <w:tcW w:w="9445" w:type="dxa"/>
          </w:tcPr>
          <w:p w14:paraId="4764F015" w14:textId="77777777" w:rsidR="008473AA" w:rsidRDefault="00AB7D01" w:rsidP="00CD4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Pending Background Checks-</w:t>
            </w:r>
            <w:r w:rsidR="00CD452E">
              <w:t>Interviews will be conducted</w:t>
            </w:r>
            <w:r w:rsidR="00E145CF">
              <w:t xml:space="preserve"> by Panel of Judges in all 5 Districts</w:t>
            </w:r>
          </w:p>
        </w:tc>
      </w:tr>
      <w:tr w:rsidR="008473AA" w14:paraId="4E7E288B" w14:textId="77777777" w:rsidTr="00762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8A0C2D5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6A5F1B1A" w14:textId="0E267381" w:rsidR="008473AA" w:rsidRPr="00737983" w:rsidRDefault="007E04CB" w:rsidP="00CD452E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050074">
              <w:t>/</w:t>
            </w:r>
            <w:r>
              <w:t>20</w:t>
            </w:r>
            <w:r w:rsidR="00871F5A">
              <w:t>2</w:t>
            </w:r>
            <w:r w:rsidR="005C7EE3">
              <w:t>4</w:t>
            </w:r>
          </w:p>
        </w:tc>
        <w:tc>
          <w:tcPr>
            <w:tcW w:w="9445" w:type="dxa"/>
          </w:tcPr>
          <w:p w14:paraId="5D9F9759" w14:textId="77777777" w:rsidR="008473AA" w:rsidRDefault="00E145CF" w:rsidP="00E14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Candidates will be summoned</w:t>
            </w:r>
            <w:r w:rsidR="00CD452E">
              <w:t xml:space="preserve"> </w:t>
            </w:r>
            <w:r>
              <w:t>to</w:t>
            </w:r>
            <w:r w:rsidR="00CD452E">
              <w:t xml:space="preserve"> </w:t>
            </w:r>
            <w:r>
              <w:t>Ceremony</w:t>
            </w:r>
            <w:r w:rsidR="00CD452E">
              <w:t xml:space="preserve">-30 </w:t>
            </w:r>
            <w:r w:rsidR="009D0073">
              <w:t xml:space="preserve">Grand </w:t>
            </w:r>
            <w:r w:rsidR="00CD452E">
              <w:t>Jurors will be chosen</w:t>
            </w:r>
          </w:p>
        </w:tc>
      </w:tr>
      <w:tr w:rsidR="008473AA" w14:paraId="2D83EA44" w14:textId="77777777" w:rsidTr="0076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58E635F6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12B0F390" w14:textId="152C21B3" w:rsidR="008473AA" w:rsidRPr="00737983" w:rsidRDefault="003B565B" w:rsidP="00CD452E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050074">
              <w:t>/</w:t>
            </w:r>
            <w:r w:rsidR="005C7EE3">
              <w:t>13/2024</w:t>
            </w:r>
          </w:p>
        </w:tc>
        <w:tc>
          <w:tcPr>
            <w:tcW w:w="9445" w:type="dxa"/>
          </w:tcPr>
          <w:p w14:paraId="297CA2F2" w14:textId="285A496F" w:rsidR="008473AA" w:rsidRDefault="00871F5A" w:rsidP="00CD4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5C7EE3">
              <w:t>5</w:t>
            </w:r>
            <w:r w:rsidR="00CD452E">
              <w:t xml:space="preserve"> Grand Jury Selection Ceremony</w:t>
            </w:r>
            <w:r w:rsidR="002B04B1">
              <w:t>-San Bernardino Superior Court-</w:t>
            </w:r>
            <w:r w:rsidR="00E145CF">
              <w:t>Justice Center/Department S:1</w:t>
            </w:r>
          </w:p>
        </w:tc>
      </w:tr>
      <w:tr w:rsidR="00E145CF" w14:paraId="2948CBD9" w14:textId="77777777" w:rsidTr="00762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8BF1011" w14:textId="77777777" w:rsidR="00E145CF" w:rsidRPr="00737983" w:rsidRDefault="002B04B1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14D81C18" w14:textId="223BC278" w:rsidR="00E145CF" w:rsidRDefault="003B565B" w:rsidP="00E145CF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E04CB">
              <w:t>/</w:t>
            </w:r>
            <w:r>
              <w:t>202</w:t>
            </w:r>
            <w:r w:rsidR="005C7EE3">
              <w:t>5</w:t>
            </w:r>
          </w:p>
        </w:tc>
        <w:tc>
          <w:tcPr>
            <w:tcW w:w="9445" w:type="dxa"/>
          </w:tcPr>
          <w:p w14:paraId="41BA75DF" w14:textId="77777777" w:rsidR="00E145CF" w:rsidRDefault="002B04B1" w:rsidP="00CD4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Deadline for Grand Jury </w:t>
            </w:r>
            <w:r w:rsidR="00E64ED5">
              <w:t xml:space="preserve">members </w:t>
            </w:r>
            <w:r>
              <w:t>to apply to be Foreperson</w:t>
            </w:r>
          </w:p>
        </w:tc>
      </w:tr>
      <w:tr w:rsidR="008473AA" w14:paraId="46DBD932" w14:textId="77777777" w:rsidTr="0076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68C10385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4FB0EE4A" w14:textId="40C7640A" w:rsidR="008473AA" w:rsidRPr="00737983" w:rsidRDefault="003B565B" w:rsidP="00E145CF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E04CB">
              <w:t>/20</w:t>
            </w:r>
            <w:r>
              <w:t>2</w:t>
            </w:r>
            <w:r w:rsidR="005C7EE3">
              <w:t>5</w:t>
            </w:r>
          </w:p>
        </w:tc>
        <w:tc>
          <w:tcPr>
            <w:tcW w:w="9445" w:type="dxa"/>
          </w:tcPr>
          <w:p w14:paraId="51B27914" w14:textId="437054D2" w:rsidR="008473AA" w:rsidRDefault="00C71100" w:rsidP="00871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Foreperson Interviews will be </w:t>
            </w:r>
            <w:r w:rsidR="0012204D">
              <w:t>conducted,</w:t>
            </w:r>
            <w:r>
              <w:t xml:space="preserve"> and Foreperson will</w:t>
            </w:r>
            <w:r w:rsidR="00E64ED5">
              <w:t xml:space="preserve"> be announced </w:t>
            </w:r>
          </w:p>
        </w:tc>
      </w:tr>
      <w:tr w:rsidR="008473AA" w14:paraId="1793D23A" w14:textId="77777777" w:rsidTr="00762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B282056" w14:textId="77777777" w:rsidR="008473AA" w:rsidRDefault="002B04B1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4D6D86E4" w14:textId="3C26A110" w:rsidR="008473AA" w:rsidRPr="00737983" w:rsidRDefault="003B565B" w:rsidP="00DD0AB3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</w:t>
            </w:r>
            <w:r w:rsidR="009849D3">
              <w:t>202</w:t>
            </w:r>
            <w:r w:rsidR="005C7EE3">
              <w:t>5</w:t>
            </w:r>
          </w:p>
        </w:tc>
        <w:tc>
          <w:tcPr>
            <w:tcW w:w="9445" w:type="dxa"/>
          </w:tcPr>
          <w:p w14:paraId="7DDCB835" w14:textId="4B30AC78" w:rsidR="008473AA" w:rsidRDefault="00C71100" w:rsidP="00CD4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Mandatory California Grand Jurors Association Training-</w:t>
            </w:r>
            <w:r w:rsidR="00050074">
              <w:t xml:space="preserve">Virtual </w:t>
            </w:r>
          </w:p>
        </w:tc>
      </w:tr>
      <w:tr w:rsidR="004B471B" w14:paraId="3EAC4877" w14:textId="77777777" w:rsidTr="0076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CF4B00C" w14:textId="77777777" w:rsidR="004B471B" w:rsidRDefault="004B471B" w:rsidP="004B471B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72127FF1" w14:textId="16331ECF" w:rsidR="004B471B" w:rsidRPr="00737983" w:rsidRDefault="003B565B" w:rsidP="004B471B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1/202</w:t>
            </w:r>
            <w:r w:rsidR="005C7EE3">
              <w:t>5</w:t>
            </w:r>
          </w:p>
        </w:tc>
        <w:tc>
          <w:tcPr>
            <w:tcW w:w="9445" w:type="dxa"/>
          </w:tcPr>
          <w:p w14:paraId="4AC33A9C" w14:textId="56A5FAAA" w:rsidR="004B471B" w:rsidRDefault="00E64ED5" w:rsidP="004B4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Mandatory California Grand Jurors Association </w:t>
            </w:r>
            <w:r w:rsidR="00C71100">
              <w:t>Foreperson and Pro Tem Training</w:t>
            </w:r>
            <w:r w:rsidR="004B471B">
              <w:t xml:space="preserve"> Workshop</w:t>
            </w:r>
            <w:r w:rsidR="00ED4F21">
              <w:t>-</w:t>
            </w:r>
            <w:r w:rsidR="00050074">
              <w:t>Virtual</w:t>
            </w:r>
          </w:p>
        </w:tc>
      </w:tr>
      <w:tr w:rsidR="004B471B" w14:paraId="51BCEC97" w14:textId="77777777" w:rsidTr="0076266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264D63E" w14:textId="77777777" w:rsidR="004B471B" w:rsidRDefault="004B471B" w:rsidP="004B471B">
            <w:pPr>
              <w:pStyle w:val="Normal-Large"/>
            </w:pPr>
            <w:r w:rsidRPr="00737983">
              <w:t>□</w:t>
            </w:r>
          </w:p>
        </w:tc>
        <w:tc>
          <w:tcPr>
            <w:tcW w:w="1617" w:type="dxa"/>
          </w:tcPr>
          <w:p w14:paraId="217C00A3" w14:textId="0753057C" w:rsidR="004B471B" w:rsidRPr="00737983" w:rsidRDefault="003B565B" w:rsidP="004B471B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3/202</w:t>
            </w:r>
            <w:r w:rsidR="005C7EE3">
              <w:t>5</w:t>
            </w:r>
          </w:p>
        </w:tc>
        <w:tc>
          <w:tcPr>
            <w:tcW w:w="9445" w:type="dxa"/>
          </w:tcPr>
          <w:p w14:paraId="2D312749" w14:textId="4126981D" w:rsidR="004B471B" w:rsidRDefault="004B471B" w:rsidP="004B4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Mandatory California Grand Jurors Association Report Writing Workshop</w:t>
            </w:r>
            <w:r w:rsidR="00E64ED5">
              <w:t xml:space="preserve">-Rancho </w:t>
            </w:r>
            <w:r w:rsidR="00050074">
              <w:t>Virtual</w:t>
            </w:r>
          </w:p>
        </w:tc>
      </w:tr>
    </w:tbl>
    <w:p w14:paraId="57CD4B39" w14:textId="77777777" w:rsidR="008473AA" w:rsidRDefault="008473AA" w:rsidP="00045A1A">
      <w:pPr>
        <w:pStyle w:val="NoSpacing"/>
      </w:pPr>
    </w:p>
    <w:sectPr w:rsidR="008473AA" w:rsidSect="00045A1A">
      <w:pgSz w:w="12240" w:h="15840"/>
      <w:pgMar w:top="180" w:right="360" w:bottom="45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74276" w14:textId="77777777" w:rsidR="00A01A7F" w:rsidRDefault="00A01A7F" w:rsidP="008473AA">
      <w:r>
        <w:separator/>
      </w:r>
    </w:p>
  </w:endnote>
  <w:endnote w:type="continuationSeparator" w:id="0">
    <w:p w14:paraId="0A507609" w14:textId="77777777" w:rsidR="00A01A7F" w:rsidRDefault="00A01A7F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E8628" w14:textId="77777777" w:rsidR="00A01A7F" w:rsidRDefault="00A01A7F" w:rsidP="008473AA">
      <w:r>
        <w:separator/>
      </w:r>
    </w:p>
  </w:footnote>
  <w:footnote w:type="continuationSeparator" w:id="0">
    <w:p w14:paraId="315D729D" w14:textId="77777777" w:rsidR="00A01A7F" w:rsidRDefault="00A01A7F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7F"/>
    <w:rsid w:val="000375C4"/>
    <w:rsid w:val="00045A1A"/>
    <w:rsid w:val="00050074"/>
    <w:rsid w:val="00095F37"/>
    <w:rsid w:val="000A2F57"/>
    <w:rsid w:val="000C4F14"/>
    <w:rsid w:val="0012204D"/>
    <w:rsid w:val="001A2539"/>
    <w:rsid w:val="001A67CD"/>
    <w:rsid w:val="001E0F0B"/>
    <w:rsid w:val="001E1002"/>
    <w:rsid w:val="00211391"/>
    <w:rsid w:val="002B04B1"/>
    <w:rsid w:val="00315F05"/>
    <w:rsid w:val="003363C2"/>
    <w:rsid w:val="00361F7E"/>
    <w:rsid w:val="003B565B"/>
    <w:rsid w:val="003C47B5"/>
    <w:rsid w:val="003E4855"/>
    <w:rsid w:val="004B471B"/>
    <w:rsid w:val="005175E5"/>
    <w:rsid w:val="005C7EE3"/>
    <w:rsid w:val="006E6BD3"/>
    <w:rsid w:val="00762665"/>
    <w:rsid w:val="007852ED"/>
    <w:rsid w:val="00795852"/>
    <w:rsid w:val="007E04CB"/>
    <w:rsid w:val="008473AA"/>
    <w:rsid w:val="00871F5A"/>
    <w:rsid w:val="008B1358"/>
    <w:rsid w:val="00931374"/>
    <w:rsid w:val="00943072"/>
    <w:rsid w:val="009849D3"/>
    <w:rsid w:val="009D0073"/>
    <w:rsid w:val="00A01A7F"/>
    <w:rsid w:val="00AA45B3"/>
    <w:rsid w:val="00AB7D01"/>
    <w:rsid w:val="00AD64A2"/>
    <w:rsid w:val="00B50901"/>
    <w:rsid w:val="00B5128B"/>
    <w:rsid w:val="00B677C0"/>
    <w:rsid w:val="00BF5659"/>
    <w:rsid w:val="00C4795D"/>
    <w:rsid w:val="00C71100"/>
    <w:rsid w:val="00CD452E"/>
    <w:rsid w:val="00D17546"/>
    <w:rsid w:val="00D236FE"/>
    <w:rsid w:val="00D640DC"/>
    <w:rsid w:val="00DD0AB3"/>
    <w:rsid w:val="00DD1CF0"/>
    <w:rsid w:val="00E145CF"/>
    <w:rsid w:val="00E64ED5"/>
    <w:rsid w:val="00ED4F21"/>
    <w:rsid w:val="00F373F4"/>
    <w:rsid w:val="00F627A1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3E8A82E"/>
  <w15:chartTrackingRefBased/>
  <w15:docId w15:val="{AF4A0FCE-61B2-42FD-9698-683DC88E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45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Data" Target="diagrams/data1.xml"/><Relationship Id="rId18" Type="http://schemas.openxmlformats.org/officeDocument/2006/relationships/hyperlink" Target="http://wp.sbcounty.gov/grandjur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microsoft.com/office/2007/relationships/diagramDrawing" Target="diagrams/drawing1.xml"/><Relationship Id="rId2" Type="http://schemas.openxmlformats.org/officeDocument/2006/relationships/settings" Target="settings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diagramLayout" Target="diagrams/layou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468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3CC8831B-E0E1-4C0B-994B-24FE36305E3B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Apply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Orientation/</a:t>
          </a:r>
        </a:p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Background Check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Interview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Summons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Ceremony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2025</a:t>
          </a:r>
        </a:p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Grand Jury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6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6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6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F2072F03-3E02-5642-BDBB-44E6EBF62E1A}" type="pres">
      <dgm:prSet presAssocID="{2C5D6335-BBCF-4EB1-8782-FA921F377784}" presName="parTxOnly" presStyleLbl="node1" presStyleIdx="3" presStyleCnt="6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4" presStyleCnt="6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5" destOrd="0" parTransId="{22D92794-315C-4347-94BD-AE83EB09AF10}" sibTransId="{8C628B72-5988-49FB-BD91-D715C9B20362}"/>
    <dgm:cxn modelId="{D0F12C5E-7DE9-8947-8D26-DC5EA50299E2}" type="presOf" srcId="{01940BFF-B1C8-4607-9D9B-17E3316E2688}" destId="{2098DA2B-AEE6-3C40-9851-568FBCAE4B16}" srcOrd="0" destOrd="0" presId="urn:microsoft.com/office/officeart/2005/8/layout/hChevron3"/>
    <dgm:cxn modelId="{901A4764-FF8A-FA4A-928C-D406375A4993}" type="presOf" srcId="{3CC8831B-E0E1-4C0B-994B-24FE36305E3B}" destId="{D823DBD8-ECC5-414D-84F7-15F1F1DD2980}" srcOrd="0" destOrd="0" presId="urn:microsoft.com/office/officeart/2005/8/layout/hChevron3"/>
    <dgm:cxn modelId="{B9D85D74-792A-3F40-AB8C-2236DC97A038}" type="presOf" srcId="{A2D0C9C0-11E7-404D-BEE1-26B01277A47F}" destId="{F1BCA434-201F-1E41-ADED-CF1537CACEA2}" srcOrd="0" destOrd="0" presId="urn:microsoft.com/office/officeart/2005/8/layout/hChevron3"/>
    <dgm:cxn modelId="{63BAB178-FB02-DF4D-9AD1-41878DBC9133}" type="presOf" srcId="{2503E113-333B-46ED-9D44-294D7B16E0AE}" destId="{8924B5F0-475C-424C-B8FD-F53C3DD330D5}" srcOrd="0" destOrd="0" presId="urn:microsoft.com/office/officeart/2005/8/layout/hChevron3"/>
    <dgm:cxn modelId="{5457A88E-BF79-D34F-9F64-6961D46B130E}" type="presOf" srcId="{875B9717-F413-409A-B35D-64ACC9841EBD}" destId="{3DB18A5D-6075-424C-9C2E-4FFB9385282F}" srcOrd="0" destOrd="0" presId="urn:microsoft.com/office/officeart/2005/8/layout/hChevron3"/>
    <dgm:cxn modelId="{2FB25B9B-D23F-8C44-9C8A-9080C5056828}" type="presOf" srcId="{944AF2E9-C2C7-448B-BFB2-12424F288AA1}" destId="{2C00392E-1410-F848-8C10-6F7462E14917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BEDCD4D7-BBDD-054E-A6F4-94CDF031278B}" type="presOf" srcId="{2C5D6335-BBCF-4EB1-8782-FA921F377784}" destId="{F2072F03-3E02-5642-BDBB-44E6EBF62E1A}" srcOrd="0" destOrd="0" presId="urn:microsoft.com/office/officeart/2005/8/layout/hChevron3"/>
    <dgm:cxn modelId="{822720D8-93B9-46D2-BD46-74F812743B07}" srcId="{944AF2E9-C2C7-448B-BFB2-12424F288AA1}" destId="{2C5D6335-BBCF-4EB1-8782-FA921F377784}" srcOrd="3" destOrd="0" parTransId="{4C093138-CC01-4D31-9A89-110D9F181644}" sibTransId="{DDB287C4-20A4-418C-9A9D-8B8382B419C5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A3D9CDFE-D945-462E-AB85-644AB476F112}" srcId="{944AF2E9-C2C7-448B-BFB2-12424F288AA1}" destId="{875B9717-F413-409A-B35D-64ACC9841EBD}" srcOrd="4" destOrd="0" parTransId="{EDB56189-DF31-48A3-9E6E-F0C97A993638}" sibTransId="{F7DA8E39-B8BF-4D8F-8E27-47B6C4E212AC}"/>
    <dgm:cxn modelId="{8C262F94-08FD-A646-88AD-D5732D8A36D5}" type="presParOf" srcId="{2C00392E-1410-F848-8C10-6F7462E14917}" destId="{D823DBD8-ECC5-414D-84F7-15F1F1DD2980}" srcOrd="0" destOrd="0" presId="urn:microsoft.com/office/officeart/2005/8/layout/hChevron3"/>
    <dgm:cxn modelId="{20D23A5C-E861-124F-B730-30CC1FC92E0A}" type="presParOf" srcId="{2C00392E-1410-F848-8C10-6F7462E14917}" destId="{318F19E0-B8DA-7843-B315-13B543E99682}" srcOrd="1" destOrd="0" presId="urn:microsoft.com/office/officeart/2005/8/layout/hChevron3"/>
    <dgm:cxn modelId="{53635041-6FE8-D041-B489-45D6EF0D33B9}" type="presParOf" srcId="{2C00392E-1410-F848-8C10-6F7462E14917}" destId="{2098DA2B-AEE6-3C40-9851-568FBCAE4B16}" srcOrd="2" destOrd="0" presId="urn:microsoft.com/office/officeart/2005/8/layout/hChevron3"/>
    <dgm:cxn modelId="{EC9CB3F6-99EA-3F47-9A18-9C3B3E622CC7}" type="presParOf" srcId="{2C00392E-1410-F848-8C10-6F7462E14917}" destId="{6FE1F688-FCB3-B944-885C-E0868D6ED3EE}" srcOrd="3" destOrd="0" presId="urn:microsoft.com/office/officeart/2005/8/layout/hChevron3"/>
    <dgm:cxn modelId="{805F5ED4-EE47-AE41-A376-470E35437BA3}" type="presParOf" srcId="{2C00392E-1410-F848-8C10-6F7462E14917}" destId="{F1BCA434-201F-1E41-ADED-CF1537CACEA2}" srcOrd="4" destOrd="0" presId="urn:microsoft.com/office/officeart/2005/8/layout/hChevron3"/>
    <dgm:cxn modelId="{F98D8849-E8B9-3F4A-BF11-C49AC9B5DA74}" type="presParOf" srcId="{2C00392E-1410-F848-8C10-6F7462E14917}" destId="{1E3D23A4-8A6E-4043-8199-A87E1CD42FFB}" srcOrd="5" destOrd="0" presId="urn:microsoft.com/office/officeart/2005/8/layout/hChevron3"/>
    <dgm:cxn modelId="{A96CE7B0-DDAB-B142-83ED-DD7C29021F4E}" type="presParOf" srcId="{2C00392E-1410-F848-8C10-6F7462E14917}" destId="{F2072F03-3E02-5642-BDBB-44E6EBF62E1A}" srcOrd="6" destOrd="0" presId="urn:microsoft.com/office/officeart/2005/8/layout/hChevron3"/>
    <dgm:cxn modelId="{DA58F21F-6010-3145-A10F-31B0276E2522}" type="presParOf" srcId="{2C00392E-1410-F848-8C10-6F7462E14917}" destId="{C0B5D87C-052C-AE4C-8862-E1C27C458652}" srcOrd="7" destOrd="0" presId="urn:microsoft.com/office/officeart/2005/8/layout/hChevron3"/>
    <dgm:cxn modelId="{BE322C88-65B2-364D-B14E-9A606BDECFB9}" type="presParOf" srcId="{2C00392E-1410-F848-8C10-6F7462E14917}" destId="{3DB18A5D-6075-424C-9C2E-4FFB9385282F}" srcOrd="8" destOrd="0" presId="urn:microsoft.com/office/officeart/2005/8/layout/hChevron3"/>
    <dgm:cxn modelId="{73515E07-3969-6341-86A4-14B5B7146EE8}" type="presParOf" srcId="{2C00392E-1410-F848-8C10-6F7462E14917}" destId="{D347BEE5-B798-A848-8FB9-57137AC75C31}" srcOrd="9" destOrd="0" presId="urn:microsoft.com/office/officeart/2005/8/layout/hChevron3"/>
    <dgm:cxn modelId="{801A48E2-4F69-B24F-B066-D58EC22FF82E}" type="presParOf" srcId="{2C00392E-1410-F848-8C10-6F7462E14917}" destId="{8924B5F0-475C-424C-B8FD-F53C3DD330D5}" srcOrd="10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889" y="32354"/>
          <a:ext cx="1457477" cy="582990"/>
        </a:xfrm>
        <a:prstGeom prst="homePlate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Apply</a:t>
          </a:r>
        </a:p>
      </dsp:txBody>
      <dsp:txXfrm>
        <a:off x="889" y="32354"/>
        <a:ext cx="1311730" cy="582990"/>
      </dsp:txXfrm>
    </dsp:sp>
    <dsp:sp modelId="{2098DA2B-AEE6-3C40-9851-568FBCAE4B16}">
      <dsp:nvSpPr>
        <dsp:cNvPr id="0" name=""/>
        <dsp:cNvSpPr/>
      </dsp:nvSpPr>
      <dsp:spPr>
        <a:xfrm>
          <a:off x="1166871" y="32354"/>
          <a:ext cx="1457477" cy="582990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Orientation/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Background Check</a:t>
          </a:r>
        </a:p>
      </dsp:txBody>
      <dsp:txXfrm>
        <a:off x="1458366" y="32354"/>
        <a:ext cx="874487" cy="582990"/>
      </dsp:txXfrm>
    </dsp:sp>
    <dsp:sp modelId="{F1BCA434-201F-1E41-ADED-CF1537CACEA2}">
      <dsp:nvSpPr>
        <dsp:cNvPr id="0" name=""/>
        <dsp:cNvSpPr/>
      </dsp:nvSpPr>
      <dsp:spPr>
        <a:xfrm>
          <a:off x="2332853" y="32354"/>
          <a:ext cx="1457477" cy="582990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Interview</a:t>
          </a:r>
        </a:p>
      </dsp:txBody>
      <dsp:txXfrm>
        <a:off x="2624348" y="32354"/>
        <a:ext cx="874487" cy="582990"/>
      </dsp:txXfrm>
    </dsp:sp>
    <dsp:sp modelId="{F2072F03-3E02-5642-BDBB-44E6EBF62E1A}">
      <dsp:nvSpPr>
        <dsp:cNvPr id="0" name=""/>
        <dsp:cNvSpPr/>
      </dsp:nvSpPr>
      <dsp:spPr>
        <a:xfrm>
          <a:off x="3498834" y="32354"/>
          <a:ext cx="1457477" cy="582990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Summons</a:t>
          </a:r>
        </a:p>
      </dsp:txBody>
      <dsp:txXfrm>
        <a:off x="3790329" y="32354"/>
        <a:ext cx="874487" cy="582990"/>
      </dsp:txXfrm>
    </dsp:sp>
    <dsp:sp modelId="{3DB18A5D-6075-424C-9C2E-4FFB9385282F}">
      <dsp:nvSpPr>
        <dsp:cNvPr id="0" name=""/>
        <dsp:cNvSpPr/>
      </dsp:nvSpPr>
      <dsp:spPr>
        <a:xfrm>
          <a:off x="4664816" y="32354"/>
          <a:ext cx="1457477" cy="582990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Ceremony</a:t>
          </a:r>
        </a:p>
      </dsp:txBody>
      <dsp:txXfrm>
        <a:off x="4956311" y="32354"/>
        <a:ext cx="874487" cy="582990"/>
      </dsp:txXfrm>
    </dsp:sp>
    <dsp:sp modelId="{8924B5F0-475C-424C-B8FD-F53C3DD330D5}">
      <dsp:nvSpPr>
        <dsp:cNvPr id="0" name=""/>
        <dsp:cNvSpPr/>
      </dsp:nvSpPr>
      <dsp:spPr>
        <a:xfrm>
          <a:off x="5830798" y="32354"/>
          <a:ext cx="1457477" cy="58299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2025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Grand Jury</a:t>
          </a:r>
        </a:p>
      </dsp:txBody>
      <dsp:txXfrm>
        <a:off x="6122293" y="32354"/>
        <a:ext cx="874487" cy="5829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Grosjean, Norma</dc:creator>
  <cp:keywords/>
  <dc:description/>
  <cp:lastModifiedBy>Silvas, Valerie</cp:lastModifiedBy>
  <cp:revision>5</cp:revision>
  <cp:lastPrinted>2018-11-27T23:14:00Z</cp:lastPrinted>
  <dcterms:created xsi:type="dcterms:W3CDTF">2024-04-11T18:23:00Z</dcterms:created>
  <dcterms:modified xsi:type="dcterms:W3CDTF">2024-04-11T18:27:00Z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